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29" w:rsidRPr="00C24C29" w:rsidRDefault="00C24C29" w:rsidP="00C24C29">
      <w:pPr>
        <w:widowControl w:val="0"/>
        <w:spacing w:before="44" w:after="0"/>
        <w:ind w:left="102" w:right="1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29">
        <w:rPr>
          <w:rFonts w:ascii="Times New Roman" w:eastAsia="Times New Roman" w:hAnsi="Times New Roman" w:cs="Times New Roman"/>
          <w:sz w:val="24"/>
          <w:szCs w:val="24"/>
        </w:rPr>
        <w:t>Музыкальное воспитание в современной дошкольной педагогике по образовательной области «Художественно-эстетическое развитие» рассматривается как средство развития у детей эмоциональной отзывчивости, процесс активизации музыкально - эстетического воспитания и развитие их творческих способностей. Осваивая эту область знаний, дети приобщаются к музыкальному искусству, к восприятию прекрасного, вызывая желание вслушиваться в настроение, интонацию музыки и характерные особенности музыкального образа.</w:t>
      </w:r>
    </w:p>
    <w:p w:rsidR="00C24C29" w:rsidRPr="00C24C29" w:rsidRDefault="00C24C29" w:rsidP="00C24C29">
      <w:pPr>
        <w:widowControl w:val="0"/>
        <w:spacing w:before="3" w:after="0"/>
        <w:ind w:left="102" w:right="122"/>
        <w:rPr>
          <w:rFonts w:ascii="Times New Roman" w:eastAsia="Times New Roman" w:hAnsi="Times New Roman" w:cs="Times New Roman"/>
          <w:sz w:val="24"/>
          <w:szCs w:val="24"/>
        </w:rPr>
      </w:pPr>
      <w:r w:rsidRPr="00C24C29">
        <w:rPr>
          <w:rFonts w:ascii="Times New Roman" w:eastAsia="Times New Roman" w:hAnsi="Times New Roman" w:cs="Times New Roman"/>
          <w:sz w:val="24"/>
          <w:szCs w:val="24"/>
        </w:rPr>
        <w:t>Содержание Программы в соответствии с требованиями Стандарта включает три основных раздела – целевой, содержательный и</w:t>
      </w:r>
      <w:r w:rsidRPr="00C24C2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24C29">
        <w:rPr>
          <w:rFonts w:ascii="Times New Roman" w:eastAsia="Times New Roman" w:hAnsi="Times New Roman" w:cs="Times New Roman"/>
          <w:sz w:val="24"/>
          <w:szCs w:val="24"/>
        </w:rPr>
        <w:t>организационный.</w:t>
      </w:r>
    </w:p>
    <w:p w:rsidR="00C24C29" w:rsidRPr="00C24C29" w:rsidRDefault="00C24C29" w:rsidP="00C24C29">
      <w:pPr>
        <w:widowControl w:val="0"/>
        <w:spacing w:before="1" w:after="0"/>
        <w:ind w:left="102" w:right="11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29">
        <w:rPr>
          <w:rFonts w:ascii="Times New Roman" w:eastAsia="Times New Roman" w:hAnsi="Times New Roman" w:cs="Times New Roman"/>
          <w:i/>
          <w:sz w:val="24"/>
          <w:szCs w:val="24"/>
        </w:rPr>
        <w:t xml:space="preserve">Целевой раздел </w:t>
      </w:r>
      <w:r w:rsidRPr="00C24C29">
        <w:rPr>
          <w:rFonts w:ascii="Times New Roman" w:eastAsia="Times New Roman" w:hAnsi="Times New Roman" w:cs="Times New Roman"/>
          <w:sz w:val="24"/>
          <w:szCs w:val="24"/>
        </w:rPr>
        <w:t>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C24C29" w:rsidRPr="00C24C29" w:rsidRDefault="00C24C29" w:rsidP="00C24C29">
      <w:pPr>
        <w:widowControl w:val="0"/>
        <w:spacing w:before="1" w:after="0"/>
        <w:ind w:left="102" w:right="10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29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Содержательный раздел </w:t>
      </w:r>
      <w:r w:rsidRPr="00C24C29">
        <w:rPr>
          <w:rFonts w:ascii="Times New Roman" w:eastAsia="Times New Roman" w:hAnsi="Times New Roman" w:cs="Times New Roman"/>
          <w:sz w:val="24"/>
          <w:szCs w:val="24"/>
        </w:rPr>
        <w:t>Программы включает описание образовательной деятельности в музыкальном направлении художественно-эстетического развития детей.</w:t>
      </w:r>
    </w:p>
    <w:p w:rsidR="00C24C29" w:rsidRPr="00C24C29" w:rsidRDefault="00C24C29" w:rsidP="00C24C29">
      <w:pPr>
        <w:widowControl w:val="0"/>
        <w:spacing w:before="1" w:after="0"/>
        <w:ind w:left="102" w:right="1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29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Организационный раздел </w:t>
      </w:r>
      <w:r w:rsidRPr="00C24C29">
        <w:rPr>
          <w:rFonts w:ascii="Times New Roman" w:eastAsia="Times New Roman" w:hAnsi="Times New Roman" w:cs="Times New Roman"/>
          <w:sz w:val="24"/>
          <w:szCs w:val="24"/>
        </w:rPr>
        <w:t>Программы описывает систему условий реализации образовательной деятельности, необходимых для достижения целей Программы, а также особенности организации образовательной деятельности.</w:t>
      </w:r>
    </w:p>
    <w:p w:rsidR="00C24C29" w:rsidRPr="00C24C29" w:rsidRDefault="00C24C29" w:rsidP="00C24C29">
      <w:pPr>
        <w:widowControl w:val="0"/>
        <w:spacing w:before="1" w:after="0"/>
        <w:ind w:left="102" w:right="1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C29" w:rsidRPr="00C24C29" w:rsidRDefault="00C24C29" w:rsidP="00C24C29">
      <w:pPr>
        <w:widowControl w:val="0"/>
        <w:tabs>
          <w:tab w:val="left" w:pos="3684"/>
        </w:tabs>
        <w:spacing w:after="0" w:line="275" w:lineRule="exact"/>
        <w:ind w:left="368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C24C29" w:rsidRPr="00C24C29" w:rsidRDefault="00C24C29" w:rsidP="00C24C29">
      <w:pPr>
        <w:suppressAutoHyphens/>
        <w:autoSpaceDN w:val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Ориентация ребенка-дошкольника на ценности музыкальной культуры как части общей духовной культуры имеет </w:t>
      </w:r>
      <w:proofErr w:type="gramStart"/>
      <w:r w:rsidRPr="00C24C29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важное значение</w:t>
      </w:r>
      <w:proofErr w:type="gramEnd"/>
      <w:r w:rsidRPr="00C24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только для музыкального, но и общего развития ребенка, нравственно-эстетического становления личности. Ядром понятия «музыкальная культура дошкольника» является  эмоциональная отзывчивость на высокохудожественные произведения музыкального искусства, которая играет для ребенка роль первоначальной положительной оценки и способствует формированию интереса к музыке, начал вкуса, представлений о красоте. Развитие у детей эмоциональной отзывчивости и осознанности восприятия (эмоционально-оценочного отношения к музыке) ведет к проявлениям предпочтений, желанию слушать музыкальные шедевры, рождает творческую активность.</w:t>
      </w:r>
    </w:p>
    <w:p w:rsidR="00C24C29" w:rsidRPr="00C24C29" w:rsidRDefault="00C24C29" w:rsidP="00C24C29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Музыкальная культура дошкольника формируется во всех видах музыкальной деятельности (восприятии, исполнительстве, творчестве), с опорой на развитие эстетических эмоций, интереса, вкуса, преставлений о красоте. </w:t>
      </w:r>
    </w:p>
    <w:p w:rsidR="00C24C29" w:rsidRPr="00C24C29" w:rsidRDefault="00C24C29" w:rsidP="00C24C29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C29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Именно в детстве формируются эталоны красоты, накапливается опыт деятельности, от которого во многом зависит последующее музыкальное и общее развитие человека. Чем раньше ребенок получает возможность накапливать опыт восприятия музыки, тем успешнее достигается его развитие, духовное становление. В результате развития основ музыкальной культуры у ребенка формируются первоначальные ценностные ориентации: способность ценить красоту в жизни и искусстве. Творческое восприятие музыки детьми способствует их общему интеллектуальному и эмоциональному развитию.</w:t>
      </w:r>
    </w:p>
    <w:p w:rsidR="00C24C29" w:rsidRPr="00C24C29" w:rsidRDefault="00C24C29" w:rsidP="00C24C29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C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Поэтому формирование основ музыкальной культуры, а через нее и художественной, и эстетической культуры ребенка – важнейшая задача сегодняшнего дня, позволяющая реализовать возможности музыкального искусства в процессе становления личности.</w:t>
      </w:r>
    </w:p>
    <w:p w:rsidR="00C24C29" w:rsidRPr="00C24C29" w:rsidRDefault="00C24C29" w:rsidP="00C24C29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Создать такие условия в детском саду, которые смогут обеспечить гармоничное развитие, обеспечить  эмоциональный комфорт, формирование начал личности и развитие  музыкальности каждого ребёнка – вот основное направление работы по данной программе. </w:t>
      </w:r>
    </w:p>
    <w:p w:rsidR="00C24C29" w:rsidRPr="00C24C29" w:rsidRDefault="00C24C29" w:rsidP="00C24C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29" w:rsidRPr="00C24C29" w:rsidRDefault="00C24C29" w:rsidP="00C24C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 музыкальному образованию дошкольников представляет внутренний нормативный документ и является      основным для оценки качества музыкально-образовательного процесса в муниципальном                дошкольном образовательном учреждении  «Детский сад №17» комбинированного вида (далее МБДОУ №17).</w:t>
      </w:r>
    </w:p>
    <w:p w:rsidR="00C24C29" w:rsidRPr="00C24C29" w:rsidRDefault="00C24C29" w:rsidP="00C24C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разработана в соответствии с основными нормативно-правовыми документами по дошкольному воспитанию:</w:t>
      </w:r>
    </w:p>
    <w:p w:rsidR="00C24C29" w:rsidRPr="00C24C29" w:rsidRDefault="00C24C29" w:rsidP="00C24C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Федеральным законом  от 29.12.2012 года № 273-ФЗ «Об образовании в Российской Федерации»; </w:t>
      </w:r>
    </w:p>
    <w:p w:rsidR="00C24C29" w:rsidRPr="00C24C29" w:rsidRDefault="00C24C29" w:rsidP="00C24C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</w:t>
      </w:r>
    </w:p>
    <w:p w:rsidR="00C24C29" w:rsidRPr="00C24C29" w:rsidRDefault="00C24C29" w:rsidP="00C24C29">
      <w:pPr>
        <w:keepNext/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Федеральным государственным образовательным  стандартом дошкольного образования (</w:t>
      </w:r>
      <w:proofErr w:type="gramStart"/>
      <w:r w:rsidRPr="00C24C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proofErr w:type="gramEnd"/>
      <w:r w:rsidRPr="00C2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 от 17 октября 2013 № 1155);</w:t>
      </w:r>
    </w:p>
    <w:p w:rsidR="00C24C29" w:rsidRPr="00C24C29" w:rsidRDefault="00C24C29" w:rsidP="00C24C29">
      <w:pPr>
        <w:keepNext/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Санитарно-эпидемиологическими требованиями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РФ от 15.05.2013 №26  «Об утверждении СанПиН» 2.4.1.3049-13 с изменениями на 4 апреля 2014 года) </w:t>
      </w:r>
    </w:p>
    <w:p w:rsidR="00C24C29" w:rsidRPr="00C24C29" w:rsidRDefault="00C24C29" w:rsidP="00C24C29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музыкальному образованию дошкольников составлена на основе: </w:t>
      </w:r>
    </w:p>
    <w:p w:rsidR="00C24C29" w:rsidRPr="00C24C29" w:rsidRDefault="00C24C29" w:rsidP="00C24C29">
      <w:pPr>
        <w:widowControl w:val="0"/>
        <w:spacing w:before="43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29">
        <w:rPr>
          <w:rFonts w:ascii="Times New Roman" w:eastAsia="Times New Roman" w:hAnsi="Times New Roman" w:cs="Times New Roman"/>
          <w:sz w:val="24"/>
          <w:szCs w:val="24"/>
        </w:rPr>
        <w:t>- «Примерной образовательной программы  дошкольного образования»;</w:t>
      </w:r>
    </w:p>
    <w:p w:rsidR="00C24C29" w:rsidRPr="00C24C29" w:rsidRDefault="00C24C29" w:rsidP="00C24C29">
      <w:pPr>
        <w:widowControl w:val="0"/>
        <w:spacing w:before="41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29">
        <w:rPr>
          <w:rFonts w:ascii="Times New Roman" w:eastAsia="Times New Roman" w:hAnsi="Times New Roman" w:cs="Times New Roman"/>
          <w:sz w:val="24"/>
          <w:szCs w:val="24"/>
        </w:rPr>
        <w:t xml:space="preserve">- «Программы от рождения до школы» </w:t>
      </w:r>
      <w:proofErr w:type="spellStart"/>
      <w:r w:rsidRPr="00C24C29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C24C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4C29">
        <w:rPr>
          <w:rFonts w:ascii="Times New Roman" w:eastAsia="Times New Roman" w:hAnsi="Times New Roman" w:cs="Times New Roman"/>
          <w:sz w:val="24"/>
          <w:szCs w:val="24"/>
        </w:rPr>
        <w:t>В.В.Гербовой</w:t>
      </w:r>
      <w:proofErr w:type="spellEnd"/>
      <w:r w:rsidRPr="00C24C29">
        <w:rPr>
          <w:rFonts w:ascii="Times New Roman" w:eastAsia="Times New Roman" w:hAnsi="Times New Roman" w:cs="Times New Roman"/>
          <w:sz w:val="24"/>
          <w:szCs w:val="24"/>
        </w:rPr>
        <w:t>, Т.С. Комаровой;</w:t>
      </w:r>
    </w:p>
    <w:p w:rsidR="00C24C29" w:rsidRPr="00C24C29" w:rsidRDefault="00C24C29" w:rsidP="00C24C29">
      <w:pPr>
        <w:widowControl w:val="0"/>
        <w:spacing w:before="41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29">
        <w:rPr>
          <w:rFonts w:ascii="Times New Roman" w:eastAsia="Times New Roman" w:hAnsi="Times New Roman" w:cs="Times New Roman"/>
          <w:sz w:val="24"/>
          <w:szCs w:val="24"/>
        </w:rPr>
        <w:t xml:space="preserve">- «Образовательной программы МБДОУ  №17» </w:t>
      </w:r>
    </w:p>
    <w:p w:rsidR="00C24C29" w:rsidRPr="00C24C29" w:rsidRDefault="00C24C29" w:rsidP="00C24C29">
      <w:pPr>
        <w:keepNext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интеграцией технологий музыкального образования детей дошкольного  возраста:</w:t>
      </w:r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24C29" w:rsidRPr="00C24C29" w:rsidRDefault="00C24C29" w:rsidP="00C24C29">
      <w:pPr>
        <w:keepNext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 «Музыкальные  шедевры»  </w:t>
      </w:r>
      <w:proofErr w:type="gramStart"/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О.П. </w:t>
      </w:r>
      <w:proofErr w:type="spellStart"/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>Радынова</w:t>
      </w:r>
      <w:proofErr w:type="spellEnd"/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</w:p>
    <w:p w:rsidR="00C24C29" w:rsidRPr="00C24C29" w:rsidRDefault="00C24C29" w:rsidP="00C24C29">
      <w:pPr>
        <w:keepNext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>- ЗСТ (</w:t>
      </w:r>
      <w:proofErr w:type="spellStart"/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>О.Н.Арсеневская</w:t>
      </w:r>
      <w:proofErr w:type="spellEnd"/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24C29" w:rsidRPr="00C24C29" w:rsidRDefault="00C24C29" w:rsidP="00C24C29">
      <w:pPr>
        <w:keepNext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>- «Ритмическая мозаика» (</w:t>
      </w:r>
      <w:proofErr w:type="spellStart"/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>А.И.Буренина</w:t>
      </w:r>
      <w:proofErr w:type="spellEnd"/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24C29" w:rsidRPr="00C24C29" w:rsidRDefault="00C24C29" w:rsidP="00C24C2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2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C2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Костина Э.П.: Управление качеством музыкального образования дошкольников на основе комплексного педагогического мониторинга // Н.Н. 2012 </w:t>
      </w:r>
    </w:p>
    <w:p w:rsidR="00C24C29" w:rsidRPr="00C24C29" w:rsidRDefault="00C24C29" w:rsidP="00C24C29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29" w:rsidRPr="00C24C29" w:rsidRDefault="00C24C29" w:rsidP="00C24C29">
      <w:pPr>
        <w:tabs>
          <w:tab w:val="left" w:pos="14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репертуар, сопровождающий образовательный процесс является вариативным</w:t>
      </w:r>
      <w:r w:rsidRPr="00C24C2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24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 программы и может быть</w:t>
      </w:r>
      <w:r w:rsidRPr="00C24C2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24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изменен, дополнен в связи с календарными событиями и планом реализации коллективных и индивидуально–ориентированных мероприятий, обеспечивающих удовлетворение музыкальн</w:t>
      </w:r>
      <w:proofErr w:type="gramStart"/>
      <w:r w:rsidRPr="00C24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24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потребностей воспитанников.</w:t>
      </w:r>
      <w:r w:rsidRPr="00C24C29">
        <w:rPr>
          <w:rFonts w:ascii="Calibri" w:eastAsia="Times New Roman" w:hAnsi="Calibri" w:cs="Times New Roman"/>
          <w:color w:val="000000"/>
          <w:lang w:eastAsia="ru-RU"/>
        </w:rPr>
        <w:br/>
      </w:r>
      <w:r w:rsidRPr="00C24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позволяет создать оптимальные условия для повышения эффективности образовательной работы</w:t>
      </w:r>
      <w:r w:rsidRPr="00C24C2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24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руководителя, установления продуктивного взаимодействия с семьей дошкольников</w:t>
      </w:r>
    </w:p>
    <w:p w:rsidR="00C24C29" w:rsidRPr="00C24C29" w:rsidRDefault="00C24C29" w:rsidP="00C24C29">
      <w:pPr>
        <w:keepNext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F64" w:rsidRDefault="00752F64"/>
    <w:sectPr w:rsidR="0075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787"/>
    <w:multiLevelType w:val="hybridMultilevel"/>
    <w:tmpl w:val="F2321044"/>
    <w:lvl w:ilvl="0" w:tplc="53FA28EA">
      <w:start w:val="1"/>
      <w:numFmt w:val="decimal"/>
      <w:lvlText w:val="%1."/>
      <w:lvlJc w:val="left"/>
      <w:pPr>
        <w:ind w:left="3839" w:hanging="360"/>
        <w:jc w:val="right"/>
      </w:pPr>
      <w:rPr>
        <w:rFonts w:hint="default"/>
        <w:b/>
        <w:bCs/>
        <w:spacing w:val="0"/>
        <w:w w:val="100"/>
      </w:rPr>
    </w:lvl>
    <w:lvl w:ilvl="1" w:tplc="0F1E5D4E">
      <w:numFmt w:val="bullet"/>
      <w:lvlText w:val="•"/>
      <w:lvlJc w:val="left"/>
      <w:pPr>
        <w:ind w:left="4412" w:hanging="360"/>
      </w:pPr>
      <w:rPr>
        <w:rFonts w:hint="default"/>
      </w:rPr>
    </w:lvl>
    <w:lvl w:ilvl="2" w:tplc="029A35FC">
      <w:numFmt w:val="bullet"/>
      <w:lvlText w:val="•"/>
      <w:lvlJc w:val="left"/>
      <w:pPr>
        <w:ind w:left="4985" w:hanging="360"/>
      </w:pPr>
      <w:rPr>
        <w:rFonts w:hint="default"/>
      </w:rPr>
    </w:lvl>
    <w:lvl w:ilvl="3" w:tplc="75AA71EC">
      <w:numFmt w:val="bullet"/>
      <w:lvlText w:val="•"/>
      <w:lvlJc w:val="left"/>
      <w:pPr>
        <w:ind w:left="5557" w:hanging="360"/>
      </w:pPr>
      <w:rPr>
        <w:rFonts w:hint="default"/>
      </w:rPr>
    </w:lvl>
    <w:lvl w:ilvl="4" w:tplc="02B07728">
      <w:numFmt w:val="bullet"/>
      <w:lvlText w:val="•"/>
      <w:lvlJc w:val="left"/>
      <w:pPr>
        <w:ind w:left="6130" w:hanging="360"/>
      </w:pPr>
      <w:rPr>
        <w:rFonts w:hint="default"/>
      </w:rPr>
    </w:lvl>
    <w:lvl w:ilvl="5" w:tplc="D0CA614E">
      <w:numFmt w:val="bullet"/>
      <w:lvlText w:val="•"/>
      <w:lvlJc w:val="left"/>
      <w:pPr>
        <w:ind w:left="6703" w:hanging="360"/>
      </w:pPr>
      <w:rPr>
        <w:rFonts w:hint="default"/>
      </w:rPr>
    </w:lvl>
    <w:lvl w:ilvl="6" w:tplc="535434FA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A7423CA4">
      <w:numFmt w:val="bullet"/>
      <w:lvlText w:val="•"/>
      <w:lvlJc w:val="left"/>
      <w:pPr>
        <w:ind w:left="7848" w:hanging="360"/>
      </w:pPr>
      <w:rPr>
        <w:rFonts w:hint="default"/>
      </w:rPr>
    </w:lvl>
    <w:lvl w:ilvl="8" w:tplc="C012EDD2"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1">
    <w:nsid w:val="3A7F5725"/>
    <w:multiLevelType w:val="multilevel"/>
    <w:tmpl w:val="D1B49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4"/>
    <w:rsid w:val="00752F64"/>
    <w:rsid w:val="00810EF4"/>
    <w:rsid w:val="00C2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2020-10-23T08:50:00Z</dcterms:created>
  <dcterms:modified xsi:type="dcterms:W3CDTF">2020-10-23T08:51:00Z</dcterms:modified>
</cp:coreProperties>
</file>